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>
      <w:pPr>
        <w:pStyle w:val="RefAgency"/>
        <w:tabs>
          <w:tab w:val="left" w:pos="1277"/>
        </w:tabs>
        <w:rPr>
          <w:sz w:val="18"/>
        </w:rPr>
      </w:pPr>
    </w:p>
    <w:p w:rsidR="00F018E1" w:rsidRPr="008F5353" w:rsidP="009A52A2">
      <w:pPr>
        <w:pStyle w:val="NormalAgency"/>
        <w:jc w:val="center"/>
      </w:pPr>
    </w:p>
    <w:p w:rsidR="00895F8C" w:rsidRPr="008F5353" w:rsidP="00895F8C">
      <w:pPr>
        <w:pStyle w:val="NormalAgency"/>
        <w:jc w:val="center"/>
        <w:rPr>
          <w:b/>
          <w:lang w:val="el-GR"/>
        </w:rPr>
      </w:pPr>
      <w:r w:rsidRPr="008F5353" w:rsidR="00AC173D">
        <w:rPr>
          <w:b/>
          <w:lang w:val="el-GR"/>
        </w:rPr>
        <w:t>Παράρτημα σχετιζόμενο με το άρθρο 127</w:t>
      </w:r>
      <w:r w:rsidRPr="008F5353" w:rsidR="00AC173D">
        <w:rPr>
          <w:b/>
          <w:vertAlign w:val="superscript"/>
          <w:lang w:val="el-GR"/>
        </w:rPr>
        <w:t>α</w:t>
      </w:r>
    </w:p>
    <w:p w:rsidR="00AC173D" w:rsidP="00895F8C">
      <w:pPr>
        <w:pStyle w:val="NormalAgency"/>
        <w:jc w:val="center"/>
        <w:rPr>
          <w:b/>
        </w:rPr>
      </w:pPr>
    </w:p>
    <w:p w:rsidR="000D03CB" w:rsidRPr="000D03CB" w:rsidP="00895F8C">
      <w:pPr>
        <w:pStyle w:val="NormalAgency"/>
        <w:jc w:val="center"/>
        <w:rPr>
          <w:b/>
        </w:rPr>
      </w:pPr>
    </w:p>
    <w:p w:rsidR="00A70E01" w:rsidRPr="008F5353" w:rsidP="00A70E01">
      <w:pPr>
        <w:pStyle w:val="NormalAgency"/>
        <w:jc w:val="center"/>
        <w:rPr>
          <w:b/>
          <w:lang w:val="el-GR"/>
        </w:rPr>
      </w:pPr>
      <w:r>
        <w:rPr>
          <w:b/>
          <w:lang w:val="el-GR"/>
        </w:rPr>
        <w:t>Όροι ή περιορισμοί όσον αφορά την ασφαλή και αποτελεσματική</w:t>
      </w:r>
      <w:r w:rsidRPr="008F5353">
        <w:rPr>
          <w:b/>
          <w:lang w:val="el-GR"/>
        </w:rPr>
        <w:t xml:space="preserve"> </w:t>
      </w:r>
      <w:r>
        <w:rPr>
          <w:b/>
          <w:lang w:val="el-GR"/>
        </w:rPr>
        <w:t>χρήση</w:t>
      </w:r>
      <w:r w:rsidRPr="008F5353">
        <w:rPr>
          <w:b/>
          <w:lang w:val="el-GR"/>
        </w:rPr>
        <w:t xml:space="preserve"> </w:t>
      </w:r>
      <w:r>
        <w:rPr>
          <w:b/>
          <w:lang w:val="el-GR"/>
        </w:rPr>
        <w:t>του φαρμάκου</w:t>
      </w:r>
      <w:r w:rsidRPr="008F5353">
        <w:rPr>
          <w:b/>
          <w:lang w:val="el-GR"/>
        </w:rPr>
        <w:t xml:space="preserve">, </w:t>
      </w:r>
      <w:r>
        <w:rPr>
          <w:b/>
          <w:lang w:val="el-GR"/>
        </w:rPr>
        <w:t>οι</w:t>
      </w:r>
      <w:r w:rsidRPr="008F5353">
        <w:rPr>
          <w:b/>
          <w:lang w:val="el-GR"/>
        </w:rPr>
        <w:t xml:space="preserve"> </w:t>
      </w:r>
      <w:r>
        <w:rPr>
          <w:b/>
          <w:lang w:val="el-GR"/>
        </w:rPr>
        <w:t>οποίοι πρέπει να</w:t>
      </w:r>
      <w:r w:rsidRPr="008F5353">
        <w:rPr>
          <w:b/>
          <w:lang w:val="el-GR"/>
        </w:rPr>
        <w:t xml:space="preserve"> </w:t>
      </w:r>
      <w:r>
        <w:rPr>
          <w:b/>
          <w:lang w:val="el-GR"/>
        </w:rPr>
        <w:t xml:space="preserve">υλοποιηθούν από τα Κράτη </w:t>
      </w:r>
      <w:r w:rsidRPr="008F5353">
        <w:rPr>
          <w:b/>
          <w:iCs/>
          <w:lang w:val="el-GR"/>
        </w:rPr>
        <w:t>Μ</w:t>
      </w:r>
      <w:r>
        <w:rPr>
          <w:b/>
          <w:iCs/>
          <w:lang w:val="el-GR"/>
        </w:rPr>
        <w:t>έλη</w:t>
      </w:r>
    </w:p>
    <w:p w:rsidR="00F018E1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A70E01" w:rsidRPr="008F5353" w:rsidP="00A70E01">
      <w:pPr>
        <w:pStyle w:val="NormalAgency"/>
        <w:rPr>
          <w:b/>
          <w:lang w:val="el-GR"/>
        </w:rPr>
      </w:pPr>
      <w:r w:rsidRPr="008F5353" w:rsidR="008F5353">
        <w:rPr>
          <w:lang w:val="el-GR"/>
        </w:rPr>
        <w:br w:type="page"/>
      </w:r>
      <w:r>
        <w:rPr>
          <w:b/>
          <w:lang w:val="el-GR"/>
        </w:rPr>
        <w:t>Όροι ή περιορισμοί όσον αφορά την ασφαλή και αποτελεσματική</w:t>
      </w:r>
      <w:r w:rsidRPr="008F5353">
        <w:rPr>
          <w:b/>
          <w:lang w:val="el-GR"/>
        </w:rPr>
        <w:t xml:space="preserve"> </w:t>
      </w:r>
      <w:r>
        <w:rPr>
          <w:b/>
          <w:lang w:val="el-GR"/>
        </w:rPr>
        <w:t>χρήση</w:t>
      </w:r>
      <w:r w:rsidRPr="008F5353">
        <w:rPr>
          <w:b/>
          <w:lang w:val="el-GR"/>
        </w:rPr>
        <w:t xml:space="preserve"> </w:t>
      </w:r>
      <w:r>
        <w:rPr>
          <w:b/>
          <w:lang w:val="el-GR"/>
        </w:rPr>
        <w:t>του φαρμάκου</w:t>
      </w:r>
      <w:r w:rsidRPr="008F5353">
        <w:rPr>
          <w:b/>
          <w:lang w:val="el-GR"/>
        </w:rPr>
        <w:t xml:space="preserve">, </w:t>
      </w:r>
      <w:r>
        <w:rPr>
          <w:b/>
          <w:lang w:val="el-GR"/>
        </w:rPr>
        <w:t>οι</w:t>
      </w:r>
      <w:r w:rsidRPr="008F5353">
        <w:rPr>
          <w:b/>
          <w:lang w:val="el-GR"/>
        </w:rPr>
        <w:t xml:space="preserve"> </w:t>
      </w:r>
      <w:r>
        <w:rPr>
          <w:b/>
          <w:lang w:val="el-GR"/>
        </w:rPr>
        <w:t>οποίοι πρέπει να</w:t>
      </w:r>
      <w:r w:rsidRPr="008F5353">
        <w:rPr>
          <w:b/>
          <w:lang w:val="el-GR"/>
        </w:rPr>
        <w:t xml:space="preserve"> </w:t>
      </w:r>
      <w:r>
        <w:rPr>
          <w:b/>
          <w:lang w:val="el-GR"/>
        </w:rPr>
        <w:t xml:space="preserve">υλοποιηθούν από τα Κράτη </w:t>
      </w:r>
      <w:r w:rsidRPr="008F5353">
        <w:rPr>
          <w:b/>
          <w:iCs/>
          <w:lang w:val="el-GR"/>
        </w:rPr>
        <w:t>Μ</w:t>
      </w:r>
      <w:r>
        <w:rPr>
          <w:b/>
          <w:iCs/>
          <w:lang w:val="el-GR"/>
        </w:rPr>
        <w:t>έλη</w:t>
      </w:r>
    </w:p>
    <w:p w:rsidR="008F5353" w:rsidRPr="008F5353" w:rsidP="008F5353">
      <w:pPr>
        <w:pStyle w:val="RefAgency"/>
        <w:tabs>
          <w:tab w:val="left" w:pos="1277"/>
        </w:tabs>
        <w:rPr>
          <w:sz w:val="18"/>
        </w:rPr>
      </w:pPr>
    </w:p>
    <w:p w:rsidR="008F5353" w:rsidRPr="008F5353" w:rsidP="008F5353">
      <w:pPr>
        <w:pStyle w:val="RefAgency"/>
        <w:tabs>
          <w:tab w:val="left" w:pos="1277"/>
        </w:tabs>
        <w:rPr>
          <w:sz w:val="18"/>
          <w:lang w:val="el-GR"/>
        </w:rPr>
      </w:pPr>
      <w:r w:rsidRPr="008F5353">
        <w:rPr>
          <w:sz w:val="18"/>
          <w:lang w:val="el-GR"/>
        </w:rPr>
        <w:t>Τα Κράτη Μέλη πρέπει να διασφαλίζουν ότι όλες οι προϋποθέσεις ή οι περιορισμοί που σχετίζονται με την ασφαλή και αποτελεσματική χρήση του φαρμακευτικού προϊόντος και που περιγράφονται στη συνέχεια έχουν υλοποιηθεί</w:t>
      </w: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F5025F" w:rsidRPr="008F5353">
      <w:pPr>
        <w:pStyle w:val="RefAgency"/>
        <w:tabs>
          <w:tab w:val="left" w:pos="1277"/>
        </w:tabs>
        <w:rPr>
          <w:sz w:val="18"/>
          <w:lang w:val="el-GR"/>
        </w:rPr>
      </w:pPr>
    </w:p>
    <w:p w:rsidR="00BA4CDA" w:rsidRPr="008F5353" w:rsidP="00CB03A8">
      <w:pPr>
        <w:pStyle w:val="BodytextAgency"/>
        <w:rPr>
          <w:bCs/>
          <w:lang w:val="el-GR"/>
        </w:rPr>
      </w:pPr>
      <w:bookmarkStart w:id="0" w:name="BodyBlank"/>
      <w:bookmarkEnd w:id="0"/>
    </w:p>
    <w:p w:rsidR="00323C20" w:rsidRPr="008F5353" w:rsidP="00CB03A8">
      <w:pPr>
        <w:pStyle w:val="BodytextAgency"/>
        <w:rPr>
          <w:bCs/>
          <w:lang w:val="el-GR"/>
        </w:rPr>
      </w:pPr>
    </w:p>
    <w:p w:rsidR="00323C20" w:rsidRPr="008F5353" w:rsidP="00CB03A8">
      <w:pPr>
        <w:pStyle w:val="BodytextAgency"/>
        <w:rPr>
          <w:bCs/>
          <w:lang w:val="el-GR"/>
        </w:rPr>
      </w:pPr>
    </w:p>
    <w:p w:rsidR="00323C20" w:rsidRPr="008F5353" w:rsidP="00CB03A8">
      <w:pPr>
        <w:pStyle w:val="BodytextAgency"/>
        <w:rPr>
          <w:bCs/>
          <w:lang w:val="el-GR"/>
        </w:rPr>
      </w:pPr>
    </w:p>
    <w:p w:rsidR="00323C20" w:rsidRPr="008F5353" w:rsidP="00CB03A8">
      <w:pPr>
        <w:pStyle w:val="BodytextAgency"/>
        <w:rPr>
          <w:bCs/>
          <w:lang w:val="el-GR"/>
        </w:rPr>
      </w:pPr>
    </w:p>
    <w:p w:rsidR="00323C20" w:rsidRPr="008F5353" w:rsidP="00CB03A8">
      <w:pPr>
        <w:pStyle w:val="BodytextAgency"/>
        <w:rPr>
          <w:bCs/>
          <w:lang w:val="el-GR"/>
        </w:rPr>
      </w:pPr>
    </w:p>
    <w:p w:rsidR="006D3B73" w:rsidRPr="008F5353" w:rsidP="00CB03A8">
      <w:pPr>
        <w:pStyle w:val="BodytextAgency"/>
        <w:rPr>
          <w:bCs/>
          <w:lang w:val="el-GR"/>
        </w:rPr>
      </w:pPr>
    </w:p>
    <w:p w:rsidR="006D3B73" w:rsidRPr="008F5353" w:rsidP="00CB03A8">
      <w:pPr>
        <w:pStyle w:val="BodytextAgency"/>
        <w:rPr>
          <w:bCs/>
          <w:lang w:val="el-GR"/>
        </w:rPr>
      </w:pPr>
    </w:p>
    <w:p w:rsidR="002D48F2" w:rsidRPr="008F5353" w:rsidP="00895F8C">
      <w:pPr>
        <w:pStyle w:val="NormalAgency"/>
        <w:rPr>
          <w:b/>
          <w:lang w:val="el-GR"/>
        </w:rPr>
      </w:pPr>
    </w:p>
    <w:p w:rsidR="00323C20" w:rsidRPr="008F5353" w:rsidP="00895F8C">
      <w:pPr>
        <w:pStyle w:val="NormalAgency"/>
        <w:rPr>
          <w:b/>
          <w:lang w:val="el-GR"/>
        </w:rPr>
      </w:pPr>
    </w:p>
    <w:sectPr w:rsidSect="00CF21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2" w:rsidRPr="002D48F2" w:rsidP="002D48F2">
    <w:pPr>
      <w:pStyle w:val="Footer"/>
      <w:jc w:val="center"/>
      <w:rPr>
        <w:rFonts w:ascii="Verdana" w:hAnsi="Verdana"/>
      </w:rPr>
    </w:pPr>
    <w:r w:rsidRPr="002D48F2">
      <w:rPr>
        <w:rStyle w:val="PageNumber"/>
        <w:rFonts w:ascii="Verdana" w:hAnsi="Verdana"/>
      </w:rPr>
      <w:fldChar w:fldCharType="begin"/>
    </w:r>
    <w:r w:rsidRPr="002D48F2">
      <w:rPr>
        <w:rStyle w:val="PageNumber"/>
        <w:rFonts w:ascii="Verdana" w:hAnsi="Verdana"/>
      </w:rPr>
      <w:instrText xml:space="preserve"> NUMPAGES </w:instrText>
    </w:r>
    <w:r w:rsidRPr="002D48F2">
      <w:rPr>
        <w:rStyle w:val="PageNumber"/>
        <w:rFonts w:ascii="Verdana" w:hAnsi="Verdana"/>
      </w:rPr>
      <w:fldChar w:fldCharType="separate"/>
    </w:r>
    <w:r w:rsidR="00A70E01">
      <w:rPr>
        <w:rStyle w:val="PageNumber"/>
        <w:rFonts w:ascii="Verdana" w:hAnsi="Verdana"/>
        <w:noProof/>
      </w:rPr>
      <w:t>2</w:t>
    </w:r>
    <w:r w:rsidRPr="002D48F2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DC" w:rsidRPr="002D48F2" w:rsidP="002D48F2">
    <w:pPr>
      <w:pStyle w:val="Footer"/>
      <w:jc w:val="center"/>
      <w:rPr>
        <w:rFonts w:ascii="Verdana" w:hAnsi="Verdana"/>
      </w:rPr>
    </w:pPr>
    <w:r w:rsidRPr="002D48F2" w:rsidR="002D48F2">
      <w:rPr>
        <w:rStyle w:val="PageNumber"/>
        <w:rFonts w:ascii="Verdana" w:hAnsi="Verdana"/>
      </w:rPr>
      <w:fldChar w:fldCharType="begin"/>
    </w:r>
    <w:r w:rsidRPr="002D48F2" w:rsidR="002D48F2">
      <w:rPr>
        <w:rStyle w:val="PageNumber"/>
        <w:rFonts w:ascii="Verdana" w:hAnsi="Verdana"/>
      </w:rPr>
      <w:instrText xml:space="preserve"> PAGE </w:instrText>
    </w:r>
    <w:r w:rsidRPr="002D48F2" w:rsidR="002D48F2">
      <w:rPr>
        <w:rStyle w:val="PageNumber"/>
        <w:rFonts w:ascii="Verdana" w:hAnsi="Verdana"/>
      </w:rPr>
      <w:fldChar w:fldCharType="separate"/>
    </w:r>
    <w:r w:rsidR="00D96A5B">
      <w:rPr>
        <w:rStyle w:val="PageNumber"/>
        <w:rFonts w:ascii="Verdana" w:hAnsi="Verdana"/>
        <w:noProof/>
      </w:rPr>
      <w:t>1</w:t>
    </w:r>
    <w:r w:rsidRPr="002D48F2" w:rsidR="002D48F2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8C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95ED0"/>
    <w:rsid w:val="000B1B06"/>
    <w:rsid w:val="000D03CB"/>
    <w:rsid w:val="000E0573"/>
    <w:rsid w:val="001114E5"/>
    <w:rsid w:val="00144208"/>
    <w:rsid w:val="00161C0F"/>
    <w:rsid w:val="00172652"/>
    <w:rsid w:val="0017699A"/>
    <w:rsid w:val="001C74D6"/>
    <w:rsid w:val="001D5CA1"/>
    <w:rsid w:val="001F28C1"/>
    <w:rsid w:val="00206017"/>
    <w:rsid w:val="0021571D"/>
    <w:rsid w:val="00221B07"/>
    <w:rsid w:val="0023409C"/>
    <w:rsid w:val="00236984"/>
    <w:rsid w:val="002642A0"/>
    <w:rsid w:val="00267C9F"/>
    <w:rsid w:val="002806C8"/>
    <w:rsid w:val="002D48F2"/>
    <w:rsid w:val="002D6CCD"/>
    <w:rsid w:val="002D7502"/>
    <w:rsid w:val="002E43DC"/>
    <w:rsid w:val="002E7ADC"/>
    <w:rsid w:val="00317857"/>
    <w:rsid w:val="00323C20"/>
    <w:rsid w:val="00362334"/>
    <w:rsid w:val="00395133"/>
    <w:rsid w:val="003960DB"/>
    <w:rsid w:val="003D2280"/>
    <w:rsid w:val="003D5D68"/>
    <w:rsid w:val="003F18A7"/>
    <w:rsid w:val="004261EA"/>
    <w:rsid w:val="00486E9A"/>
    <w:rsid w:val="00495450"/>
    <w:rsid w:val="004C4527"/>
    <w:rsid w:val="004E1076"/>
    <w:rsid w:val="005015A0"/>
    <w:rsid w:val="005065F5"/>
    <w:rsid w:val="00547B66"/>
    <w:rsid w:val="00574E06"/>
    <w:rsid w:val="00582D0E"/>
    <w:rsid w:val="005837A4"/>
    <w:rsid w:val="00585874"/>
    <w:rsid w:val="005B6350"/>
    <w:rsid w:val="005B6B08"/>
    <w:rsid w:val="005D540C"/>
    <w:rsid w:val="005F06FE"/>
    <w:rsid w:val="005F62B1"/>
    <w:rsid w:val="00606B64"/>
    <w:rsid w:val="00607BDB"/>
    <w:rsid w:val="0063181B"/>
    <w:rsid w:val="006524C3"/>
    <w:rsid w:val="006A2B53"/>
    <w:rsid w:val="006C3E8C"/>
    <w:rsid w:val="006D103F"/>
    <w:rsid w:val="006D3B73"/>
    <w:rsid w:val="006F1C82"/>
    <w:rsid w:val="00707193"/>
    <w:rsid w:val="00727FB2"/>
    <w:rsid w:val="007338C8"/>
    <w:rsid w:val="007500B9"/>
    <w:rsid w:val="007651CA"/>
    <w:rsid w:val="00784282"/>
    <w:rsid w:val="00796BF6"/>
    <w:rsid w:val="007A2DA4"/>
    <w:rsid w:val="007A67E8"/>
    <w:rsid w:val="007A6B96"/>
    <w:rsid w:val="007A7443"/>
    <w:rsid w:val="007C7A16"/>
    <w:rsid w:val="007E5D9B"/>
    <w:rsid w:val="00803E5E"/>
    <w:rsid w:val="00820E72"/>
    <w:rsid w:val="00835590"/>
    <w:rsid w:val="00836039"/>
    <w:rsid w:val="00895F8C"/>
    <w:rsid w:val="008C6B00"/>
    <w:rsid w:val="008F5353"/>
    <w:rsid w:val="00906EB3"/>
    <w:rsid w:val="00936869"/>
    <w:rsid w:val="009663A3"/>
    <w:rsid w:val="009758B4"/>
    <w:rsid w:val="00986272"/>
    <w:rsid w:val="009A52A2"/>
    <w:rsid w:val="009B74A3"/>
    <w:rsid w:val="009C2D80"/>
    <w:rsid w:val="009C6E7A"/>
    <w:rsid w:val="009D7B9E"/>
    <w:rsid w:val="00A30B18"/>
    <w:rsid w:val="00A50A89"/>
    <w:rsid w:val="00A70E01"/>
    <w:rsid w:val="00A71EBE"/>
    <w:rsid w:val="00A93E7B"/>
    <w:rsid w:val="00AC173D"/>
    <w:rsid w:val="00AC4A82"/>
    <w:rsid w:val="00B405D2"/>
    <w:rsid w:val="00B533CB"/>
    <w:rsid w:val="00B636AF"/>
    <w:rsid w:val="00B91AA1"/>
    <w:rsid w:val="00BA4CDA"/>
    <w:rsid w:val="00CB03A8"/>
    <w:rsid w:val="00CB4200"/>
    <w:rsid w:val="00CF2167"/>
    <w:rsid w:val="00D12DCE"/>
    <w:rsid w:val="00D217CB"/>
    <w:rsid w:val="00D46708"/>
    <w:rsid w:val="00D521B7"/>
    <w:rsid w:val="00D64AFB"/>
    <w:rsid w:val="00D96A5B"/>
    <w:rsid w:val="00DF17FB"/>
    <w:rsid w:val="00E141D7"/>
    <w:rsid w:val="00E27CE7"/>
    <w:rsid w:val="00E37E91"/>
    <w:rsid w:val="00E51159"/>
    <w:rsid w:val="00E629E9"/>
    <w:rsid w:val="00E94BD7"/>
    <w:rsid w:val="00EC5EB0"/>
    <w:rsid w:val="00F018E1"/>
    <w:rsid w:val="00F24686"/>
    <w:rsid w:val="00F46790"/>
    <w:rsid w:val="00F5025F"/>
    <w:rsid w:val="00FA611F"/>
    <w:rsid w:val="00FC2FB0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CharChar">
    <w:name w:val=" Char Char"/>
    <w:link w:val="Date"/>
    <w:rsid w:val="00895F8C"/>
    <w:rPr>
      <w:rFonts w:ascii="Verdana" w:eastAsia="SimSun" w:hAnsi="Verdana" w:cs="Verdana"/>
      <w:sz w:val="18"/>
      <w:szCs w:val="18"/>
      <w:lang w:val="en-GB" w:eastAsia="zh-CN" w:bidi="ar-SA"/>
    </w:rPr>
  </w:style>
  <w:style w:type="paragraph" w:styleId="BalloonText">
    <w:name w:val="Balloon Text"/>
    <w:basedOn w:val="Normal"/>
    <w:link w:val="CharChar1"/>
    <w:rsid w:val="00AC173D"/>
    <w:rPr>
      <w:rFonts w:ascii="Tahoma" w:hAnsi="Tahoma" w:cs="Tahoma"/>
      <w:sz w:val="16"/>
      <w:szCs w:val="16"/>
    </w:rPr>
  </w:style>
  <w:style w:type="character" w:customStyle="1" w:styleId="CharChar1">
    <w:name w:val=" Char Char1"/>
    <w:link w:val="BalloonText"/>
    <w:rsid w:val="00AC173D"/>
    <w:rPr>
      <w:rFonts w:ascii="Tahoma" w:hAnsi="Tahoma" w:cs="Tahoma"/>
      <w:sz w:val="16"/>
      <w:szCs w:val="16"/>
      <w:lang w:val="en-GB" w:eastAsia="zh-CN"/>
    </w:rPr>
  </w:style>
  <w:style w:type="paragraph" w:styleId="Date">
    <w:name w:val="Date"/>
    <w:basedOn w:val="Normal"/>
    <w:next w:val="Normal"/>
    <w:link w:val="CharChar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Hannex127ael</vt:lpstr>
      <vt:lpstr>Annex 127a EL</vt:lpstr>
    </vt:vector>
  </TitlesOfParts>
  <Company>European Medicines Agency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Hannex127a_el</dc:title>
  <dc:creator>Administrator</dc:creator>
  <dc:description>Template developed for European Medicines Agency by Fiona Lewis and Vanessa Crookes December 2009</dc:description>
  <cp:lastModifiedBy>Administrator</cp:lastModifiedBy>
  <cp:revision>2</cp:revision>
  <dcterms:created xsi:type="dcterms:W3CDTF">2012-07-04T14:06:00Z</dcterms:created>
  <dcterms:modified xsi:type="dcterms:W3CDTF">2012-07-04T14:06:00Z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11:56:44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EMA/213407/2012</vt:lpwstr>
  </property>
  <property fmtid="{D5CDD505-2E9C-101B-9397-08002B2CF9AE}" pid="7" name="DM_emea_doc_ref_id">
    <vt:lpwstr>EMA/213407/2012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11:56:44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11:56:44</vt:lpwstr>
  </property>
  <property fmtid="{D5CDD505-2E9C-101B-9397-08002B2CF9AE}" pid="15" name="DM_Name">
    <vt:lpwstr>Hannex127a_el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